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3" w:rsidRDefault="00240263" w:rsidP="00ED291C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7E2665" wp14:editId="3293EF8C">
            <wp:extent cx="5940425" cy="2855974"/>
            <wp:effectExtent l="0" t="0" r="3175" b="1905"/>
            <wp:docPr id="3" name="Рисунок 3" descr="C:\Users\Учитель\Desktop\IMG-2021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20210212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3" w:rsidRDefault="00240263" w:rsidP="00ED291C">
      <w:pPr>
        <w:jc w:val="both"/>
      </w:pPr>
      <w:r>
        <w:rPr>
          <w:noProof/>
          <w:lang w:eastAsia="ru-RU"/>
        </w:rPr>
        <w:drawing>
          <wp:inline distT="0" distB="0" distL="0" distR="0" wp14:anchorId="70599543" wp14:editId="37C02F84">
            <wp:extent cx="5940425" cy="2855974"/>
            <wp:effectExtent l="0" t="0" r="3175" b="1905"/>
            <wp:docPr id="4" name="Рисунок 4" descr="C:\Users\Учитель\Desktop\IMG-2021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IMG-2021021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3" w:rsidRDefault="00240263" w:rsidP="00ED291C">
      <w:pPr>
        <w:jc w:val="both"/>
      </w:pPr>
    </w:p>
    <w:p w:rsidR="00240263" w:rsidRDefault="00240263" w:rsidP="00ED291C">
      <w:pPr>
        <w:jc w:val="both"/>
      </w:pPr>
      <w:r>
        <w:rPr>
          <w:noProof/>
          <w:lang w:eastAsia="ru-RU"/>
        </w:rPr>
        <w:drawing>
          <wp:inline distT="0" distB="0" distL="0" distR="0" wp14:anchorId="62EB9E50" wp14:editId="04254838">
            <wp:extent cx="5943599" cy="2705100"/>
            <wp:effectExtent l="0" t="0" r="635" b="0"/>
            <wp:docPr id="5" name="Рисунок 5" descr="C:\Users\Учитель\Desktop\IMG-202102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IMG-20210212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3" w:rsidRDefault="00240263" w:rsidP="00ED291C">
      <w:pPr>
        <w:pStyle w:val="c9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lastRenderedPageBreak/>
        <w:t xml:space="preserve">ПОЛОЖЕНИЕ О ШКОЛЬНОЙ МУЗЕЙНОЙ КОМНАТЕ </w:t>
      </w:r>
      <w:r w:rsidR="00ED291C">
        <w:rPr>
          <w:rStyle w:val="c1"/>
          <w:rFonts w:ascii="Arial" w:hAnsi="Arial" w:cs="Arial"/>
          <w:color w:val="444444"/>
        </w:rPr>
        <w:t>МОУ ООШ С.КУТЕЕВКИ БЕЛИНСКОГО РАЙОНА ПЕНЗЕНСКОЙ ОБЛАСТИ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1. ОБЩЕЕ ПОЛОЖЕНИЕ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 xml:space="preserve">Школьная  музейная комната является одной из форм дополнительного образования в условиях образовательного учреждения, </w:t>
      </w:r>
      <w:proofErr w:type="gramStart"/>
      <w:r>
        <w:rPr>
          <w:rStyle w:val="c1"/>
          <w:rFonts w:ascii="Arial" w:hAnsi="Arial" w:cs="Arial"/>
          <w:color w:val="444444"/>
        </w:rPr>
        <w:t>развивающий</w:t>
      </w:r>
      <w:proofErr w:type="gramEnd"/>
      <w:r>
        <w:rPr>
          <w:rStyle w:val="c1"/>
          <w:rFonts w:ascii="Arial" w:hAnsi="Arial" w:cs="Arial"/>
          <w:color w:val="444444"/>
        </w:rPr>
        <w:t xml:space="preserve"> сотворчество, активность, самодеятельность обучающихся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По своему профилю школьные музейные комнаты могут быть историческими, краеведческими, художественными, естественноисторическими, а также могут быть комплексными, т. е. ведущими работу по разным направлениям.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2. ЦЕЛИ И ЗАДАЧИ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Школьная музейная комната призвана способствовать формированию у обучающихся гражданско-патриотических 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3. ОРГАНИЗАЦИЯ ШКОЛЬНОЙ МУЗЕЙНОЙ КОМНАТЫ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Открытие школьной музейной комнаты  оформляется изданием приказа руководителя образовательного учреждения по представлению инициативной рабочей группы.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 xml:space="preserve">Положение </w:t>
      </w:r>
      <w:proofErr w:type="gramStart"/>
      <w:r>
        <w:rPr>
          <w:rStyle w:val="c1"/>
          <w:rFonts w:ascii="Arial" w:hAnsi="Arial" w:cs="Arial"/>
          <w:color w:val="444444"/>
        </w:rPr>
        <w:t>о</w:t>
      </w:r>
      <w:proofErr w:type="gramEnd"/>
      <w:r>
        <w:rPr>
          <w:rStyle w:val="c1"/>
          <w:rFonts w:ascii="Arial" w:hAnsi="Arial" w:cs="Arial"/>
          <w:color w:val="444444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</w:rPr>
        <w:t>данной</w:t>
      </w:r>
      <w:proofErr w:type="gramEnd"/>
      <w:r>
        <w:rPr>
          <w:rStyle w:val="c1"/>
          <w:rFonts w:ascii="Arial" w:hAnsi="Arial" w:cs="Arial"/>
          <w:color w:val="444444"/>
        </w:rPr>
        <w:t xml:space="preserve"> конкретной  школьной музейной комнаты  утверждается  педагогическим советом школы. Школьные музейные комнаты  организуются в образовательных учреждениях на основе систематической работы постоянного актива обучающихся, воспитанников при наличии фонда подлинных материалов, соответствующих профилю школьной музейной комнаты,  а также необходимых помещений и оборудования, обеспечивающих хранение и показ собранных коллекций.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Школьная музейная комната  является составляющей школьного организма, неотъемлемым звеном единого образовательного процесса. Она помогает обеспечивать дополнительное краеведческое образование, гражданско-патриотическое воспитание.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3. СОДЕРЖАНИЕ И ОФОРМЛЕНИЕ РАБОТЫ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Свою работу школьная музейная комната  образовательного учреждения  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 зависимости от профиля музейной комнаты и плана работы постоянный актив: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– пополняет фонды музея путем организации походов,  исследований обучающихся, налаживания переписки и личных контактов с различными организациями и лицами, устанавливает связи с другими музеями;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–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– изучает собранный материал и обеспечивает его учет и хранение;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lastRenderedPageBreak/>
        <w:t>– осуществляет создание экспозиций, стационарных и передвижных выставок;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– проводит экскурсии для обучающихся, родителей, работников шефствующих предприятий, учреждений;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– оказывает содействие учителям в использовании музейных материалов в учебном процессе.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4. УЧЕТ И ХРАНЕНИЕ ЭКСПОНАТОВ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Весь собранный материал  учитывается в инвентарной книге, заверенной руководителем учреждения.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Экспонаты и другие материалы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 случае прекращения деятельности школьного музея все подлинные материалы должны быть переданы в государственный музей.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>5. РУКОВОДСТВО РАБОТОЙ МУЗЕЙНОЙ КОМНАТЫ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Школьная музейная комната  организует свою работу на основе самоуправления. Работу направляет совет, избираемый общим собранием актива школьной музейной комнаты.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Направляет и осуществляет педагогическое руководство школьной музейной комнаты  и его совета заместитель директора образовательного учреждения по воспитанию и дополнительному образованию.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 совет  входят учителя, представители общественных  организаций, родители. Совет способствует установлению связей с научными учреждениями, государственными музеями, с другими школьными музеями.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8"/>
          <w:rFonts w:ascii="Arial" w:hAnsi="Arial" w:cs="Arial"/>
          <w:color w:val="444444"/>
        </w:rPr>
        <w:t>6. ВРЕМЯ РАБОТЫ 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Режим работы музейной комнаты</w:t>
      </w:r>
    </w:p>
    <w:p w:rsidR="00240263" w:rsidRDefault="00ED291C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Рабочие дни: ПОНЕДЕЛЬНИК-СУББОТА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Время работы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9:00-16:00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КОНЦЕПЦИЯ РАЗВИТИЯ МУЗЕЯ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1. Формирование у обучающихся интереса к истории Отечества через совместную творческую работу родителей и учеников с архивами семьи, воспитание уважения к отцам, дедам, ветеранам.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2. Привлечение к работе детей из неблагополучных семей, беседы с их родителями.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3. Изучение истории села, сбор материала: воспоминаний, фотографий, отражающих прошлое и настоящее села.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4. Патриотическое воспитание подрастающего поколения не на отвлеченных примерах, а с помощью рассказов людей, которых дети видят ежедневно. Постоянно проводить беседы: “Герои войны и труда – жители нашего села”, “Мои земляки – участники войны”, “В память о моем дедушке”.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5. Взаимодействие с государственными музеями. Разработка экскурсионной программы, направленной на патриотическое, гордое и справедливое отношение к Родине, ветеранам, памяти о событиях Великой Отечественной войны.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6. Проведение конкурсов рефератов посвященных событиям Великой отечественной войны.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lastRenderedPageBreak/>
        <w:t>7. Проведение семинаров, открытых уроков истории, географии, литературы с привлечением ветеранов.</w:t>
      </w:r>
    </w:p>
    <w:p w:rsidR="00240263" w:rsidRDefault="00240263" w:rsidP="00ED291C">
      <w:pPr>
        <w:pStyle w:val="c2"/>
        <w:jc w:val="both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8. Взаимодействие с другими школьными музеями исторического и краеведческого профиля.</w:t>
      </w:r>
    </w:p>
    <w:p w:rsidR="00240263" w:rsidRDefault="00240263" w:rsidP="00ED291C">
      <w:pPr>
        <w:jc w:val="both"/>
      </w:pPr>
    </w:p>
    <w:sectPr w:rsidR="002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3"/>
    <w:rsid w:val="00240263"/>
    <w:rsid w:val="009B48AE"/>
    <w:rsid w:val="00E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4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6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40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263"/>
  </w:style>
  <w:style w:type="paragraph" w:customStyle="1" w:styleId="c2">
    <w:name w:val="c2"/>
    <w:basedOn w:val="a"/>
    <w:rsid w:val="00240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263"/>
  </w:style>
  <w:style w:type="character" w:customStyle="1" w:styleId="c8">
    <w:name w:val="c8"/>
    <w:basedOn w:val="a0"/>
    <w:rsid w:val="00240263"/>
  </w:style>
  <w:style w:type="character" w:customStyle="1" w:styleId="c0">
    <w:name w:val="c0"/>
    <w:basedOn w:val="a0"/>
    <w:rsid w:val="0024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4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6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40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263"/>
  </w:style>
  <w:style w:type="paragraph" w:customStyle="1" w:styleId="c2">
    <w:name w:val="c2"/>
    <w:basedOn w:val="a"/>
    <w:rsid w:val="00240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263"/>
  </w:style>
  <w:style w:type="character" w:customStyle="1" w:styleId="c8">
    <w:name w:val="c8"/>
    <w:basedOn w:val="a0"/>
    <w:rsid w:val="00240263"/>
  </w:style>
  <w:style w:type="character" w:customStyle="1" w:styleId="c0">
    <w:name w:val="c0"/>
    <w:basedOn w:val="a0"/>
    <w:rsid w:val="002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2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98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8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78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5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10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42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2021-02-12T09:48:00Z</cp:lastPrinted>
  <dcterms:created xsi:type="dcterms:W3CDTF">2021-02-12T09:27:00Z</dcterms:created>
  <dcterms:modified xsi:type="dcterms:W3CDTF">2021-02-12T09:49:00Z</dcterms:modified>
</cp:coreProperties>
</file>